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5">
        <w:rPr>
          <w:rFonts w:ascii="Times New Roman" w:hAnsi="Times New Roman" w:cs="Times New Roman"/>
          <w:b/>
          <w:sz w:val="24"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a3"/>
        <w:tblW w:w="10740" w:type="dxa"/>
        <w:tblInd w:w="-1119" w:type="dxa"/>
        <w:tblLook w:val="04A0"/>
      </w:tblPr>
      <w:tblGrid>
        <w:gridCol w:w="3510"/>
        <w:gridCol w:w="3686"/>
        <w:gridCol w:w="3544"/>
      </w:tblGrid>
      <w:tr w:rsidR="00447B20" w:rsidRPr="004A0071" w:rsidTr="00447B20">
        <w:tc>
          <w:tcPr>
            <w:tcW w:w="3510" w:type="dxa"/>
          </w:tcPr>
          <w:p w:rsidR="00447B20" w:rsidRPr="00AE1A17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47B20" w:rsidRPr="00AE1A17" w:rsidRDefault="00447B20" w:rsidP="006C28B0">
            <w:pPr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447B20" w:rsidRPr="00AE1A17" w:rsidRDefault="00447B20" w:rsidP="006C28B0">
            <w:pPr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 w:rsidRPr="00AE1A17"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 w:rsidRPr="00AE1A17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AE1A17"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447B20" w:rsidRDefault="00447B20" w:rsidP="006C2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</w:t>
            </w:r>
            <w:r w:rsidRPr="00AE1A17">
              <w:rPr>
                <w:rFonts w:ascii="Times New Roman" w:hAnsi="Times New Roman" w:cs="Times New Roman"/>
                <w:b/>
              </w:rPr>
              <w:t>201_____ г.</w:t>
            </w:r>
          </w:p>
          <w:p w:rsidR="00447B20" w:rsidRDefault="00447B20" w:rsidP="006C28B0">
            <w:pPr>
              <w:rPr>
                <w:rFonts w:ascii="Times New Roman" w:hAnsi="Times New Roman" w:cs="Times New Roman"/>
                <w:b/>
              </w:rPr>
            </w:pPr>
          </w:p>
          <w:p w:rsidR="00447B20" w:rsidRPr="004A0071" w:rsidRDefault="00447B20" w:rsidP="006C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47B20" w:rsidRPr="00AE1A17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47B20" w:rsidRDefault="00447B20" w:rsidP="006C2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447B20" w:rsidRPr="00AE1A17" w:rsidRDefault="00447B20" w:rsidP="006C2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«Маловская СОШ»</w:t>
            </w:r>
          </w:p>
          <w:p w:rsidR="00447B20" w:rsidRPr="00344009" w:rsidRDefault="00447B20" w:rsidP="006C28B0">
            <w:pPr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 xml:space="preserve"> «_____»</w:t>
            </w:r>
            <w:r>
              <w:rPr>
                <w:rFonts w:ascii="Times New Roman" w:hAnsi="Times New Roman" w:cs="Times New Roman"/>
                <w:b/>
              </w:rPr>
              <w:t>______________</w:t>
            </w:r>
            <w:r w:rsidRPr="00AE1A17">
              <w:rPr>
                <w:rFonts w:ascii="Times New Roman" w:hAnsi="Times New Roman" w:cs="Times New Roman"/>
                <w:b/>
              </w:rPr>
              <w:t>201_____ г.</w:t>
            </w:r>
          </w:p>
        </w:tc>
        <w:tc>
          <w:tcPr>
            <w:tcW w:w="3544" w:type="dxa"/>
          </w:tcPr>
          <w:p w:rsidR="00447B20" w:rsidRPr="00AE1A17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A1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  <w:r w:rsidRPr="00AE1A17">
              <w:rPr>
                <w:rFonts w:ascii="Times New Roman" w:hAnsi="Times New Roman" w:cs="Times New Roman"/>
                <w:b/>
              </w:rPr>
              <w:t>»</w:t>
            </w:r>
          </w:p>
          <w:p w:rsidR="00447B20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447B20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«Маловской СОШ»</w:t>
            </w:r>
          </w:p>
          <w:p w:rsidR="00447B20" w:rsidRDefault="00447B20" w:rsidP="006C2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447B20" w:rsidRPr="004A0071" w:rsidRDefault="00447B20" w:rsidP="006C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A17">
              <w:rPr>
                <w:rFonts w:ascii="Times New Roman" w:hAnsi="Times New Roman" w:cs="Times New Roman"/>
                <w:b/>
              </w:rPr>
              <w:t>«_____»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Pr="00AE1A17">
              <w:rPr>
                <w:rFonts w:ascii="Times New Roman" w:hAnsi="Times New Roman" w:cs="Times New Roman"/>
                <w:b/>
              </w:rPr>
              <w:t>201_____ г.</w:t>
            </w:r>
          </w:p>
        </w:tc>
      </w:tr>
    </w:tbl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rPr>
          <w:rFonts w:ascii="Times New Roman" w:hAnsi="Times New Roman" w:cs="Times New Roman"/>
          <w:b/>
          <w:sz w:val="24"/>
          <w:szCs w:val="24"/>
        </w:rPr>
      </w:pPr>
    </w:p>
    <w:p w:rsidR="00447B20" w:rsidRPr="00E227F5" w:rsidRDefault="00447B20" w:rsidP="00447B20">
      <w:pPr>
        <w:rPr>
          <w:rFonts w:ascii="Times New Roman" w:hAnsi="Times New Roman" w:cs="Times New Roman"/>
          <w:b/>
          <w:sz w:val="24"/>
          <w:szCs w:val="24"/>
        </w:rPr>
      </w:pPr>
    </w:p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русского </w:t>
      </w:r>
      <w:r w:rsidRPr="00E227F5">
        <w:rPr>
          <w:rFonts w:ascii="Times New Roman" w:hAnsi="Times New Roman" w:cs="Times New Roman"/>
          <w:b/>
          <w:sz w:val="24"/>
          <w:szCs w:val="24"/>
        </w:rPr>
        <w:t>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Меньшиковой И.В.</w:t>
      </w: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5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447B20" w:rsidRPr="00E227F5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47B20" w:rsidRPr="00E227F5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Pr="00D12044" w:rsidRDefault="00447B20" w:rsidP="00447B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2044">
        <w:rPr>
          <w:rFonts w:ascii="Times New Roman" w:hAnsi="Times New Roman" w:cs="Times New Roman"/>
          <w:b/>
          <w:sz w:val="20"/>
          <w:szCs w:val="20"/>
        </w:rPr>
        <w:t>Рассмотрено на заседании</w:t>
      </w:r>
    </w:p>
    <w:p w:rsidR="00447B20" w:rsidRPr="00D12044" w:rsidRDefault="00447B20" w:rsidP="00447B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п</w:t>
      </w:r>
      <w:r w:rsidRPr="00D12044">
        <w:rPr>
          <w:rFonts w:ascii="Times New Roman" w:hAnsi="Times New Roman" w:cs="Times New Roman"/>
          <w:b/>
          <w:sz w:val="20"/>
          <w:szCs w:val="20"/>
        </w:rPr>
        <w:t>едагогического совета</w:t>
      </w:r>
    </w:p>
    <w:p w:rsidR="00447B20" w:rsidRPr="00D12044" w:rsidRDefault="00447B20" w:rsidP="00447B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</w:t>
      </w:r>
      <w:r w:rsidRPr="00D12044">
        <w:rPr>
          <w:rFonts w:ascii="Times New Roman" w:hAnsi="Times New Roman" w:cs="Times New Roman"/>
          <w:b/>
          <w:sz w:val="20"/>
          <w:szCs w:val="20"/>
        </w:rPr>
        <w:t>ротокол №</w:t>
      </w:r>
      <w:proofErr w:type="spellStart"/>
      <w:r w:rsidRPr="00D12044">
        <w:rPr>
          <w:rFonts w:ascii="Times New Roman" w:hAnsi="Times New Roman" w:cs="Times New Roman"/>
          <w:b/>
          <w:sz w:val="20"/>
          <w:szCs w:val="20"/>
        </w:rPr>
        <w:t>_______</w:t>
      </w:r>
      <w:proofErr w:type="gramStart"/>
      <w:r w:rsidRPr="00D12044">
        <w:rPr>
          <w:rFonts w:ascii="Times New Roman" w:hAnsi="Times New Roman" w:cs="Times New Roman"/>
          <w:b/>
          <w:sz w:val="20"/>
          <w:szCs w:val="20"/>
        </w:rPr>
        <w:t>от</w:t>
      </w:r>
      <w:proofErr w:type="spellEnd"/>
      <w:proofErr w:type="gramEnd"/>
    </w:p>
    <w:p w:rsidR="00447B20" w:rsidRPr="00E227F5" w:rsidRDefault="00447B20" w:rsidP="00447B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D12044">
        <w:rPr>
          <w:rFonts w:ascii="Times New Roman" w:hAnsi="Times New Roman" w:cs="Times New Roman"/>
          <w:b/>
          <w:sz w:val="20"/>
          <w:szCs w:val="20"/>
        </w:rPr>
        <w:t>«_____»_____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D12044">
        <w:rPr>
          <w:rFonts w:ascii="Times New Roman" w:hAnsi="Times New Roman" w:cs="Times New Roman"/>
          <w:b/>
          <w:sz w:val="20"/>
          <w:szCs w:val="20"/>
        </w:rPr>
        <w:t>201__ г.</w:t>
      </w: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B20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20" w:rsidRPr="00A477F7" w:rsidRDefault="00447B20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пос. Маловский</w:t>
      </w:r>
    </w:p>
    <w:p w:rsidR="00447B20" w:rsidRPr="00E227F5" w:rsidRDefault="003B5C78" w:rsidP="0044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2019-2020 </w:t>
      </w:r>
      <w:r w:rsidR="00447B20">
        <w:rPr>
          <w:rFonts w:ascii="Times New Roman" w:hAnsi="Times New Roman"/>
          <w:b/>
          <w:sz w:val="24"/>
          <w:szCs w:val="24"/>
        </w:rPr>
        <w:t>уч. г</w:t>
      </w:r>
    </w:p>
    <w:p w:rsidR="00447B20" w:rsidRPr="00447B20" w:rsidRDefault="00447B20" w:rsidP="00447B2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«литература» составлена в соответствии с требованиями основного общего образования (Приказ Министерства образования и науки РФ №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1089 от 05.03.2004 г.),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В.Я.Коровиной (М. «Просвещение») и учебника «Литература 7 класс. Учебник-хрестоматия» 2 ч. для общеобразовательных учебных заведений (авторы – В.Я.Коровина, В.И.Коровин и др. - М.: «Просвещение», 2009г.). Учебники соответствуют Федеральному перечню учебников, утвержденному приказом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РФ от 31.03 2014г. № 253 с изменениями, утвержденными приказом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РФ от 21.04.2016г. № 459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Предмет литература реализуется в учебном плане школы исходя из Федерального базисного учебного плана для общеобразовательных учреждений РФ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70  часов за один год обучения в 7 классе, в неделю – 2 часа.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краткие и подробные пересказы текста;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изложение с элементами сочинения;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устные и письменные сочинения-характеристики героев;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анализ художественного богатства языка писателя на примере небольших отрывков из изучаемых произведений;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художественной фантазии у детей;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прогнозирование поведения героев в других жизненных ситуациях;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придумывание финала, опираясь на логику развития образа и событий.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Программа призвана обеспечить: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приобщение учащихся к богатствам отечественной и мировой художественной литературы;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воспитание высокого эстетического вкуса и гражданской идейно-нравственной позиц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чащихся;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представлений учащихся о литературе как о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феномене, занимающем специфическое место в жизни нации и человечества;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воспитание речевой культуры учащихся.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Задача курса литературы 7 класса: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развить у школьников устойчивый интерес к чтению, любовь к литературе;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навыки выразительного чтения;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использовать изучение литературы для повышения речевой культуры учащихся;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р</w:t>
      </w:r>
      <w:r w:rsidR="006C28B0">
        <w:rPr>
          <w:rFonts w:ascii="Times New Roman" w:hAnsi="Times New Roman" w:cs="Times New Roman"/>
          <w:b/>
          <w:sz w:val="24"/>
          <w:szCs w:val="24"/>
          <w:lang w:eastAsia="ru-RU"/>
        </w:rPr>
        <w:t>ассчитана на 2 часа в неделю, 70</w:t>
      </w: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 в год.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общегуманистические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конкретного учебного предмета, курса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XVIII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века</w:t>
      </w:r>
      <w:proofErr w:type="spellEnd"/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, русских писателей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XIX-XXвв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., литературы народов России и зарубежной литературы;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Формирование собственного отношения к произведениям литературы, их оценка;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интерпретировать (в отдельных случаях) изученные литературные произведения;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оздании художественны образов литературных произведений.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Изображение человека как важнейшая идейно-нравст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сателя, его позиция, отношение к несовершенству мира и стремление к нравственному и эстетическому идеалу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Былины. «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 и Микула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». Киевский цикл былин. Вопло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щение в былине нравственных свойств русского народа, прославление мирного труда.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ская сила).</w:t>
      </w:r>
      <w:proofErr w:type="gramEnd"/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Новгородский цикл былин. «Садко». Своеобразие былины. Поэтичность. Тематическое различие Киевско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го и Новгородского циклов былин. Своеобразие былин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ного стиха. Собирание былин. Собиратели. (Для само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стоятельного чтения.)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Пословицы и поговорки. Народная мудрость посло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виц и поговорок. Выражение в них духа народного языка Сборники пословиц. Собиратели пословиц. Меткость и точность языка. Краткость и выразительность. Прямой и переносный смысл пословиц. Пословицы народов ми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Гипербола (развитие представлений). Былина. Героический эпос, афори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стические жанры фольклора. Пословицы, поговорки (развитие представлений)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 ДРЕВНЕРУССКОЙ ЛИТЕРАТУРЫ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«Поучение» Владимира Мономаха (отрывок), «По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весть о Петре и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Муромских». Нравствен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ные заветы Древней Руси. Внимание к личности, гимн любви и верности.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Поучение (начальные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«Повесть временных лет». Отрывок «О пользе книг». Формирование традиции уважительного отношения к книге.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Летопись (развитие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 РУССКОЙ ЛИТЕРАТУРЫ XVIII ВЕКА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Михаил Васильевич Ломоносов. Краткий рассказ об ученом и поэте. «К статуе Петра Великого», «Ода на день вос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шествия на Всероссийский престол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Величест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 государыни Императрицы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Петровны 1747 года» (отрывок). Уверенность Ломоносова в буду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нейшей чертой гражданина.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Ода (начальные представ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ления).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Гавриил Романович Державин. Краткий рассказ о поэте. «Река времен в своем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стремленьи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...», «На птичку...», «Признание». Размышления о смысле жиз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ни, о судьбе. Утверждение необходимости свободы творчества.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 РУССКОЙ ЛИТЕРАТУРЫ XIX ВЕКА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Александр Сергеевич Пушкин.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«Полтава» («Полтавский бой»), «Медный всадник» (вступление «На берегу пустынных волн...»), «Песнь о ве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щем Олеге». Интерес Пушкина к истории России. Мас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ции. Своеобразие языка. Смысл сопоставления Олега и волхва. Художественное воспроизведение быта и нравов Древней Руси.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Баллада (развитие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«Борис Годунов» (сцена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Чудовом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монастыре). Об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раз летописца как образ древнерусского писателя. Мо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вествования и как завет будущим поколениям.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Повесть (развитие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Михаил Юрьевич Лермонтов. Краткий рассказ о поэте.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Песня про царя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Ивана Васильевича, молодого опричника и удалого купца Калашникова».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. Связь поэмы с произведениями устно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го народного творчества. Оценка героев с позиций на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рода. Образы гусляров. Язык и стих поэмы.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«Когда волнуется желтеющая нива...», «Молит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ва», «Ангел». Стихотворение «Ангел» как воспоминание об идеаль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ной гармонии, о «небесных» звуках, оставшихся в памя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Николай Васильевич Гоголь. Краткий рассказ о пи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«Тарас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». Прославление боевого товарище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ства, осуждение предательства. Героизм и самоотвер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женность Тараса и его товарищей-запорожцев в борьбе за освобождение 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родной земли. Противопоставление Остапа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, смысл этого противопоставления. Пат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риотический пафос повести. Особенности изображения людей и природы в по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вести.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Историческая и фольклор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ная основа произведения. Роды литературы: эпос (раз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витие понятия). Литературный герой (развитие понятия).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Иван Сергеевич Тургенев. Краткий рассказ о писа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«Бирюк». Изображение быта крестьян, авторское от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ношение к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бесправным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Стихотворения в прозе. «Русский язык». Тургенев о богатстве и красоте русского языка. Родной язык как духовная опора человека. «Близнецы», «Два богача».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Нравственность и человеческие взаимоотношения.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Стихотворения в прозе.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Николай Алексеевич Некрасов.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«Русские женщины» («Княгиня Трубецкая»), Исто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бирь. Художественные особенности исторических поэм Некрасова.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«Размышления у парадного подъезда». Боль поэ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та за судьбу народа. Своеобразие некрасовской музы. (Для чтения и обсуждения.)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Евграфович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Салтыков-Щедрин.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«Повесть о том, как один мужик двух генералов прокормил». Нравственные пороки общества. Парази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«Дикий помещик». Для внеклассного чтения.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Гротеск (начальные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Лев Николаевич Толстой. Краткий рассказ о писа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«Детство». Главы из повести: «Классы», «Наталья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Саввишна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 и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Теория литературы. Автобиографическое худо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жественное произведение (развитие понятия). Герой-повествователь (развитие понятия).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Иван Алексеевич Бунин. Краткий рассказ о писа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«Цифры». Воспитание детей в семье. Герой расска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за: сложность взаимопонимания детей и взрослых. «Лапти». Душевное богатство простого крестьянина.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Антон Павлович Чехов.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«Хамелеон». Живая картина нравов. Осмеяние тру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сости и угодничества. Смысл названия рассказа. «Говорящие фамилии» как средство юмористической харак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теристики.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«Злоумышленник», «Размазня». Многогранность ко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мического в рассказах А. П. Чехова. (Для чтения и обсуж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дения.)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«Край ты мой, родимый край!» Стихотворения русских поэтов XIX века о родной природе.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В. Жуковский. «Приход весны»; И. Бунин. «Родина»; А. К. Толстой. «Край ты мой, родимый край...», «Благо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вест». Поэтическое изображение родной природы и вы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ражение авторского настроения, миросозерцания.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 РУССКОЙ ЛИТЕРАТУРЫ XX ВЕКА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Максим Горький.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«Детство». Автобиографический характер повести. Изображение «свинцовых мерзостей жизни». Дед </w:t>
      </w:r>
      <w:proofErr w:type="spellStart"/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Каши-рин</w:t>
      </w:r>
      <w:proofErr w:type="spellEnd"/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ние быта и характеров. Вера в творческие силы народа.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«Старуха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» («Легенда о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Данко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Владимир Владимирович Маяковский.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«Необычайное приключение, бывшее с Владими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ром Маяковским летом на даче». Мысли автора о ро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«Хорошее отношение к лошадям». Два взгляда на мир: безразличие, бессердечие мещанина и гуманизм, доброта, сострадание лирического героя стихотворе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Лирический герой (на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ставления)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Леонид Николаевич Андреев.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». Чувство сострадания к братьям нашим меньшим, бессердечие героев. Гуманистический пафос произведения.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Андрей Платонович Платонов.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«Юшка». Главный герой произведения, его непо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хожесть на окружающих людей, душевная щедрость. Любовь и ненависть окружающих героя людей. Юш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ка — незаметный герой с большим сердцем. Осозна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ние необходимости сострадания и уважения к челове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ку. Неповторимость и ценность каждой человеческой личности.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«В прекрасном и яростном мире». Труд как нрав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ственное содержание человеческой жизни. Идеи доб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роты, взаимопонимания, жизни для других. Своеоб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разие языка прозы Платонова (для внеклассного чтения).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На дорогах войны. Интервью с поэтом — участником Великой Отечест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войны. Героизм, патриотизм, самоотвержен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ность, трудности и радости грозных лет войны в стихо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творениях поэтов — участников войны: А. Ахматовой, К. Симонова, А. Твардовского, А. Суркова, Н. Тихо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нова и др. Ритмы и образы военной лирики.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Федор Александрович Абрамов. Краткий рассказ о писателе.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«О чем плачут лошади». Эстетические и нравственно-экологические проблемы, поднятые в рас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сказе.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Литературные традиции.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Евгений Иванович Носов. Краткий рассказ о писа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«Кукла» («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Акимыч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»), «Живое пламя». Сила внутрен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ней, духовной красоты человека. Протест против равно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душия,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, безразличного отношения к окружающим людям, природе. Осознание огромной ро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ли прекрасного в душе человека, в окружающей приро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де. Взаимосвязь природы и человека.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Юрий Павлович Казаков. Краткий рассказ о писа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«Тихое утро». Взаимоотношения детей, взаимопо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мощь, взаимовыручка. Особенности характера геро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«Тихая моя Родина». Стихотворения о Родине, родной природе, собствен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ном восприятии окружающего (В. Брюсов, Ф. Сологуб, С. Есенин, Н. Заболоцкий, Н. Рубцов). Человек и при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рода. Выражение душевных настроений, состояний чело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века через описание картин природы. Общее и индивиду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альное в восприятии родной природы русскими поэтами.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Трифонович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Твардовский. Краткий рас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сказ о поэте.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«Снега потемнеют синие...», «Июль — макушка лета...», «На дне моей жизни...». Размышления поэта о взаимосвязи человека и природы, о неразделимости судьбы человека и народа.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Лирический герой (разви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тие понятия).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Вердинский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 «Доченьки», И.А. Гофф «Русское поле». Лирические размышления о жизни. Б. Ш. Окуджава «По Смоленской дороге». Светлая грусть переживаний.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Дмитрий Сергеевич Лихачев. «Земля родная» (главы из книги). Духовное напутствие молодежи.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Михаил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Зощенко. Рассказ «Беда». 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 грустное в рассказах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ИЗ ЗАРУБЕЖНОЙ ЛИТЕРАТУРЫ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Роберт Бернс. Особенности творчества. «Честная бедность». Представления народа о спра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ведливости и честности. </w:t>
      </w:r>
      <w:proofErr w:type="spellStart"/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spellEnd"/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 произведения.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Джордж Гордон Байрон. «Ты кончил жизни путь, герой!». Гимн герою, павшему в борьбе за свободу Ро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дины.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Японские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хокку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 (трехстишия). Изображение жизни природы и жизни человека в их нерасторжимом единст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ве на фоне круговорота времен года. Поэтическая кар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тина, нарисованная одним-двумя штрихами.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Теория литературы. Особенности жанра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хокку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хайку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>О. Генри. «Дары волхвов». Сила любви и преданно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сти. Жертвенность во имя любви. </w:t>
      </w:r>
      <w:proofErr w:type="gram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и возвышен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ное в рассказе.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Рей Дуглас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>. «Каникулы».</w:t>
      </w:r>
    </w:p>
    <w:p w:rsidR="00447B20" w:rsidRPr="00447B20" w:rsidRDefault="00447B20" w:rsidP="00447B2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Фантастические рассказы Рея </w:t>
      </w:r>
      <w:proofErr w:type="spellStart"/>
      <w:r w:rsidRPr="00447B20">
        <w:rPr>
          <w:rFonts w:ascii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447B20">
        <w:rPr>
          <w:rFonts w:ascii="Times New Roman" w:hAnsi="Times New Roman" w:cs="Times New Roman"/>
          <w:sz w:val="24"/>
          <w:szCs w:val="24"/>
          <w:lang w:eastAsia="ru-RU"/>
        </w:rPr>
        <w:t xml:space="preserve"> как выраже</w:t>
      </w:r>
      <w:r w:rsidRPr="00447B20">
        <w:rPr>
          <w:rFonts w:ascii="Times New Roman" w:hAnsi="Times New Roman" w:cs="Times New Roman"/>
          <w:sz w:val="24"/>
          <w:szCs w:val="24"/>
          <w:lang w:eastAsia="ru-RU"/>
        </w:rPr>
        <w:softHyphen/>
        <w:t>ние стремления уберечь людей от зла и опасности на Земле. Мечта о чудесной победе добра</w:t>
      </w:r>
    </w:p>
    <w:p w:rsidR="00447B20" w:rsidRPr="007C37E3" w:rsidRDefault="00447B20" w:rsidP="00447B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20" w:rsidRPr="007C37E3" w:rsidRDefault="00447B20" w:rsidP="00447B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7C37E3">
        <w:rPr>
          <w:rFonts w:ascii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447B20" w:rsidRPr="00447B20" w:rsidRDefault="00447B20" w:rsidP="00447B2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670"/>
        <w:gridCol w:w="1808"/>
      </w:tblGrid>
      <w:tr w:rsidR="00447B20" w:rsidTr="00447B20">
        <w:tc>
          <w:tcPr>
            <w:tcW w:w="2093" w:type="dxa"/>
          </w:tcPr>
          <w:p w:rsidR="00447B20" w:rsidRPr="006C28B0" w:rsidRDefault="0044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47B20" w:rsidRPr="006C28B0" w:rsidRDefault="0044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:rsidR="00447B20" w:rsidRPr="006C28B0" w:rsidRDefault="0044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B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Изображение человека как важнейшая задача литературы.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былине. Былина «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Прославление мирного труда героя – труженика. Микула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эпический герой.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Новгородский цикл былин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«Садко».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былины. Поэтичность. Тематическое различие Киевско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 Новгородского циклов былин. Своеобразие былин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стиха. Собирание былин. Собиратели </w:t>
            </w: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устному сочинению «Русские богатыри как выражение национального представления о героях»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как выражение народной мудрости.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памятник древнерусской литературы. «Поучение Владимира Мономаха»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 как образец житийного жанра древнерусской литературы. Отрывок «О пользе книг»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домашнему сочинению «</w:t>
            </w:r>
            <w:proofErr w:type="gram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</w:t>
            </w:r>
            <w:proofErr w:type="gram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облик человека в древнерусской литературе»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УНТ и ДРЛ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судьба М.В. Ломоносова. Стихи М.В. Ломоносова.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Державин. Очерк жизни и творчества. Стихи Г.Р. Державина.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русская история. Поэма «Полтава». «Полтавский бой». Изображение Петра в поэме.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всадник». Тема Петра I в поэме.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Олеге». Понятие о балладе.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– драматург. Трагедия «Борис Годунов»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28B0" w:rsidTr="00447B20">
        <w:tc>
          <w:tcPr>
            <w:tcW w:w="2093" w:type="dxa"/>
          </w:tcPr>
          <w:p w:rsidR="006C28B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670" w:type="dxa"/>
          </w:tcPr>
          <w:p w:rsidR="006C28B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«Станционный смотритель»</w:t>
            </w:r>
          </w:p>
        </w:tc>
        <w:tc>
          <w:tcPr>
            <w:tcW w:w="1808" w:type="dxa"/>
          </w:tcPr>
          <w:p w:rsidR="006C28B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7B20" w:rsidTr="00447B2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по произведениям А.С. Пушкина.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  <w:vAlign w:val="center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М.Ю. ЛЕРМОНТОВ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Личность поэта. «</w:t>
            </w:r>
            <w:proofErr w:type="gram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…купца</w:t>
            </w:r>
            <w:proofErr w:type="gram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 - поэма об историческом прошлом России.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М.Ю. ЛЕРМОНТОВ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gram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…купца</w:t>
            </w:r>
            <w:proofErr w:type="gram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 Степан Калашников – носитель лучших качеств русского национального характера.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мотивы лирики М.Ю. Лермонтова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ГОГОЛЬ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повести «Тарас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Тарас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сыновья.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Запорожской Сечи в повести. Тарас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сыновья в Сечи.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Осада польского города Дубно.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Трагедия Тараса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Бульбы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 по повести «Тарас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А.С. Пушкина, М.Ю. Лермонтова, Н.В. Гоголя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 ТУРГЕНЕВ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«Записки охотника». Рассказ «Бирюк»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 прозе.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 НЕКРАСОВ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поэт народной боли. Поэма «Русские женщины»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подвига русских женщин в поэме Некрасова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лирики Н.А. Некрасова. «Размышление у парадного подъезда»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М.Е. САЛТЫКОВ – ЩЕДРИН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писателя. «Повесть о том, как один мужик двух генералов прокормил» как сатирическая сказка.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М.Е. Салтыкова – Щедрина «Дикий помещик»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 ТОЛСТОЙ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Maman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«Что за человек был мой отец?», «Классы»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«Наталья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Саввишна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Мастерство писателя в раскрытии духовного роста.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ЧЕХОВ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мастер жанра короткого рассказа. «Хамелеон»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А.П. Чехова «Злоумышленник», «Размазня»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 БУНИН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Судьба и творчество. «Цифры»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«Лапти». Самоотверженная любовь Нефеда к больному ребенку.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край». Стихи о родной природе. Жуковский, Бунин, А. Толстой.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«Литература XIX века»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ГОРЬКИЙ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писателе. Автобиографический характер повести «Детство» (1 глава)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«Свинцовые мерзости жизни», изображенные в повести «Детство»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жизни» на страницах повести «Детство»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Сочинение – характеристика литературного героя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(отрывок из рассказа «Старуха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писателя. Рассказ «</w:t>
            </w:r>
            <w:proofErr w:type="gram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МАЯКОВСКИЙ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Ранние стихотворения как отражение души поэта. «Необычайное приключение…»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Маяковский. «Хорошее отношение к лошадям».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взгляда на мир: безразличие, бессердечие мещанина и гуманизм, доброта, сострадание лирического героя стихотворе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ПЛАТОНОВ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Личность писателя. Рассказ «Юшка»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ПЛАТОНОВ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прекрасном и яростном мире». Своеоб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языка прозы Платонова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внеклассного чтения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дорогах войны.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поэтом — участником Великой Отечест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войны.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 патриотизм, самоотвержен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трудности и радости грозных лет войны в стихо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творениях поэтов — участников войны: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Ахматовой, К. Симонова, А. Твардовского, А. Суркова, Н. Тихо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нова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Ритмы и образы военной лирики.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 патриотизм, самоотвержен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трудности и радости грозных лет войны в стихо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творениях поэтов — участников войны: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Суркова, Н. Тихо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нова 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Ритмы и образы военной лирики.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АБРАМОВ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рассказ «О чем плачут лошади»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НОСОВ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«Кукла». Нравственная проблематика рассказа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Носов «Живое пламя»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ТВАРДОВСКИЙ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«художник с мудрым сердцем и чистой совестью». Стихотворения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Вердинский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«Доченьки», И.А. Гофф «Русское поле». Лирические размышления о жизни. Б. Ш. 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Окуджава «По Смоленской дороге». Светлая грусть переживаний. Проект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Ю.П. КАЗАКОВ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рассказ «Тихое утро»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родная». Статьи Д.С. Лихачева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моя Родина» Стихотворения о Родине, родной природе, собствен</w:t>
            </w: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восприятии окружающего </w:t>
            </w:r>
            <w:r w:rsidRPr="006C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(В. Брюсов, Ф. Сологуб, С. Есенин, Н. Заболоцкий, Н. Рубцов).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грустное в рассказах М. Зощенко. Рассказ «Беда»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«Русская литература 20 века»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трехстишия (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Изображение жизни природы и жизни человека в их нерасторжимом единстве на фоне круговорота времен года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О.Генри. «Дары волхвов».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B20" w:rsidTr="006C28B0">
        <w:tc>
          <w:tcPr>
            <w:tcW w:w="2093" w:type="dxa"/>
          </w:tcPr>
          <w:p w:rsidR="00447B20" w:rsidRPr="006C28B0" w:rsidRDefault="006C28B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Р.Д. </w:t>
            </w:r>
            <w:proofErr w:type="spellStart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Бредбери</w:t>
            </w:r>
            <w:proofErr w:type="spellEnd"/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«Каникулы».</w:t>
            </w:r>
          </w:p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08" w:type="dxa"/>
          </w:tcPr>
          <w:p w:rsidR="00447B20" w:rsidRPr="006C28B0" w:rsidRDefault="00447B20" w:rsidP="00447B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7687" w:rsidRDefault="00ED7687"/>
    <w:sectPr w:rsidR="00ED7687" w:rsidSect="00ED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7B20"/>
    <w:rsid w:val="002335F6"/>
    <w:rsid w:val="0031100F"/>
    <w:rsid w:val="003B5C78"/>
    <w:rsid w:val="00447B20"/>
    <w:rsid w:val="006C28B0"/>
    <w:rsid w:val="00DB7B72"/>
    <w:rsid w:val="00ED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B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2018-10-09T08:53:00Z</dcterms:created>
  <dcterms:modified xsi:type="dcterms:W3CDTF">2019-11-09T08:29:00Z</dcterms:modified>
</cp:coreProperties>
</file>